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Default="00256FB6">
      <w:pPr>
        <w:rPr>
          <w:rFonts w:ascii="Arial" w:hAnsi="Arial" w:cs="Arial"/>
          <w:sz w:val="32"/>
          <w:szCs w:val="32"/>
        </w:rPr>
      </w:pPr>
      <w:r w:rsidRPr="00E46A3F">
        <w:rPr>
          <w:rFonts w:ascii="Arial" w:hAnsi="Arial" w:cs="Arial"/>
          <w:sz w:val="32"/>
          <w:szCs w:val="32"/>
        </w:rPr>
        <w:t>L’EAU GUÉRISSANTE</w:t>
      </w:r>
      <w:r w:rsidR="00E46A3F">
        <w:rPr>
          <w:rFonts w:ascii="Arial" w:hAnsi="Arial" w:cs="Arial"/>
          <w:sz w:val="32"/>
          <w:szCs w:val="32"/>
        </w:rPr>
        <w:t xml:space="preserve"> DES FRUITS ET LÉGUMES</w:t>
      </w:r>
    </w:p>
    <w:p w:rsidR="00E46A3F" w:rsidRDefault="004757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E46A3F">
        <w:rPr>
          <w:rFonts w:ascii="Arial" w:hAnsi="Arial" w:cs="Arial"/>
          <w:sz w:val="32"/>
          <w:szCs w:val="32"/>
        </w:rPr>
        <w:t xml:space="preserve">l existe 2 différents types d’eau dans les fruits et légumes. L’eau bioactive et l’eau cofacteur. Chaque type comporte des informations et un message différents bénéfiques pour la santé. Chaque message ou </w:t>
      </w:r>
      <w:r w:rsidR="00354398">
        <w:rPr>
          <w:rFonts w:ascii="Arial" w:hAnsi="Arial" w:cs="Arial"/>
          <w:sz w:val="32"/>
          <w:szCs w:val="32"/>
        </w:rPr>
        <w:t>information</w:t>
      </w:r>
      <w:bookmarkStart w:id="0" w:name="_GoBack"/>
      <w:bookmarkEnd w:id="0"/>
      <w:r w:rsidR="00E46A3F">
        <w:rPr>
          <w:rFonts w:ascii="Arial" w:hAnsi="Arial" w:cs="Arial"/>
          <w:sz w:val="32"/>
          <w:szCs w:val="32"/>
        </w:rPr>
        <w:t xml:space="preserve"> agit différemment sur les parties du corps.</w:t>
      </w:r>
    </w:p>
    <w:p w:rsidR="00E46A3F" w:rsidRDefault="00E4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type d’eau bioactive porte en elle des nutriments qui engendrent la vie à l’intérieur de chaque cellule. Elle possède un pouvoir hydratant supérieur </w:t>
      </w:r>
      <w:r w:rsidR="006150C9">
        <w:rPr>
          <w:rFonts w:ascii="Arial" w:hAnsi="Arial" w:cs="Arial"/>
          <w:sz w:val="32"/>
          <w:szCs w:val="32"/>
        </w:rPr>
        <w:t xml:space="preserve">à n’importe quelle eau claire </w:t>
      </w:r>
      <w:r>
        <w:rPr>
          <w:rFonts w:ascii="Arial" w:hAnsi="Arial" w:cs="Arial"/>
          <w:sz w:val="32"/>
          <w:szCs w:val="32"/>
        </w:rPr>
        <w:t xml:space="preserve">pour tous les organes du corps et le sang. À noter que le sang contient 55% d’eau. </w:t>
      </w:r>
    </w:p>
    <w:p w:rsidR="00E46A3F" w:rsidRDefault="00E4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cette raison les gens ajoutent souvent du citron, du concombre à leur eau lorsqu’ils font du sport.  L’eau de coco est aussi une eau bioactive.</w:t>
      </w:r>
    </w:p>
    <w:p w:rsidR="00E46A3F" w:rsidRDefault="00E4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deuxième type d’eau est l’eau </w:t>
      </w:r>
      <w:r w:rsidR="00F43B4B">
        <w:rPr>
          <w:rFonts w:ascii="Arial" w:hAnsi="Arial" w:cs="Arial"/>
          <w:sz w:val="32"/>
          <w:szCs w:val="32"/>
        </w:rPr>
        <w:t>« </w:t>
      </w:r>
      <w:proofErr w:type="spellStart"/>
      <w:r>
        <w:rPr>
          <w:rFonts w:ascii="Arial" w:hAnsi="Arial" w:cs="Arial"/>
          <w:sz w:val="32"/>
          <w:szCs w:val="32"/>
        </w:rPr>
        <w:t>co-facteur</w:t>
      </w:r>
      <w:proofErr w:type="spellEnd"/>
      <w:r w:rsidR="00F43B4B">
        <w:rPr>
          <w:rFonts w:ascii="Arial" w:hAnsi="Arial" w:cs="Arial"/>
          <w:sz w:val="32"/>
          <w:szCs w:val="32"/>
        </w:rPr>
        <w:t> »</w:t>
      </w:r>
      <w:r>
        <w:rPr>
          <w:rFonts w:ascii="Arial" w:hAnsi="Arial" w:cs="Arial"/>
          <w:sz w:val="32"/>
          <w:szCs w:val="32"/>
        </w:rPr>
        <w:t xml:space="preserve">.  Cette eau est essentielle pour l’activité des enzymes dans le corps.  Cette est une eau vivante qui contient une abondance d’informations </w:t>
      </w:r>
      <w:r w:rsidR="00F43B4B">
        <w:rPr>
          <w:rFonts w:ascii="Arial" w:hAnsi="Arial" w:cs="Arial"/>
          <w:sz w:val="32"/>
          <w:szCs w:val="32"/>
        </w:rPr>
        <w:t xml:space="preserve">nutritionnelle </w:t>
      </w:r>
      <w:r>
        <w:rPr>
          <w:rFonts w:ascii="Arial" w:hAnsi="Arial" w:cs="Arial"/>
          <w:sz w:val="32"/>
          <w:szCs w:val="32"/>
        </w:rPr>
        <w:t>pour ramener la vie aux cellules.  Cette eau nourrit l’âme, le corps et l’esprit.  Cette eau se retrouve à l’intérieur des fruits et des légumes</w:t>
      </w:r>
      <w:r w:rsidR="00F43B4B">
        <w:rPr>
          <w:rFonts w:ascii="Arial" w:hAnsi="Arial" w:cs="Arial"/>
          <w:sz w:val="32"/>
          <w:szCs w:val="32"/>
        </w:rPr>
        <w:t xml:space="preserve"> frais, crus</w:t>
      </w:r>
      <w:r>
        <w:rPr>
          <w:rFonts w:ascii="Arial" w:hAnsi="Arial" w:cs="Arial"/>
          <w:sz w:val="32"/>
          <w:szCs w:val="32"/>
        </w:rPr>
        <w:t xml:space="preserve"> et accompagnent toujours l’eau bioactive.</w:t>
      </w:r>
    </w:p>
    <w:p w:rsidR="00E46A3F" w:rsidRDefault="00E46A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Leur structure ressemble à un rayon de miel.  Lorsque l’ours croque dans le rayon de miel, le miel se met à couler.  C’est le même principe qui se produit, par exemple, lorsqu’on croque dans une pomme.  Nos dents brisent la membrane de la pomme libérant l’eau bioactive et son </w:t>
      </w:r>
      <w:proofErr w:type="spellStart"/>
      <w:r>
        <w:rPr>
          <w:rFonts w:ascii="Arial" w:hAnsi="Arial" w:cs="Arial"/>
          <w:sz w:val="32"/>
          <w:szCs w:val="32"/>
        </w:rPr>
        <w:t>co</w:t>
      </w:r>
      <w:proofErr w:type="spellEnd"/>
      <w:r>
        <w:rPr>
          <w:rFonts w:ascii="Arial" w:hAnsi="Arial" w:cs="Arial"/>
          <w:sz w:val="32"/>
          <w:szCs w:val="32"/>
        </w:rPr>
        <w:t xml:space="preserve"> facteur </w:t>
      </w:r>
      <w:r w:rsidR="006C26BE">
        <w:rPr>
          <w:rFonts w:ascii="Arial" w:hAnsi="Arial" w:cs="Arial"/>
          <w:sz w:val="32"/>
          <w:szCs w:val="32"/>
        </w:rPr>
        <w:t xml:space="preserve">et c’est à ce moment que nous pouvoir avoir accès  à l’eau la plus régénératrice la plus </w:t>
      </w:r>
      <w:proofErr w:type="spellStart"/>
      <w:r w:rsidR="006C26BE">
        <w:rPr>
          <w:rFonts w:ascii="Arial" w:hAnsi="Arial" w:cs="Arial"/>
          <w:sz w:val="32"/>
          <w:szCs w:val="32"/>
        </w:rPr>
        <w:t>guérissante</w:t>
      </w:r>
      <w:proofErr w:type="spellEnd"/>
      <w:r w:rsidR="006C26BE">
        <w:rPr>
          <w:rFonts w:ascii="Arial" w:hAnsi="Arial" w:cs="Arial"/>
          <w:sz w:val="32"/>
          <w:szCs w:val="32"/>
        </w:rPr>
        <w:t xml:space="preserve"> qui puisse exister.</w:t>
      </w:r>
    </w:p>
    <w:p w:rsidR="00E46A3F" w:rsidRDefault="006C26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Notre corps dans son intelligence est capable  de faire la différence entre ces deux types d’eau et l’utiliser où il en a le plus besoin.</w:t>
      </w:r>
    </w:p>
    <w:p w:rsidR="006C26BE" w:rsidRDefault="006C26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L’eau bioactive et l’eau </w:t>
      </w:r>
      <w:proofErr w:type="spellStart"/>
      <w:r>
        <w:rPr>
          <w:rFonts w:ascii="Arial" w:hAnsi="Arial" w:cs="Arial"/>
          <w:sz w:val="32"/>
          <w:szCs w:val="32"/>
        </w:rPr>
        <w:t>co-facteur</w:t>
      </w:r>
      <w:proofErr w:type="spellEnd"/>
      <w:r>
        <w:rPr>
          <w:rFonts w:ascii="Arial" w:hAnsi="Arial" w:cs="Arial"/>
          <w:sz w:val="32"/>
          <w:szCs w:val="32"/>
        </w:rPr>
        <w:t xml:space="preserve"> contiennent une abondance de minéraux, d’oligo-éléments, d’enzymes et de super  nutriments</w:t>
      </w:r>
      <w:r w:rsidR="00854529">
        <w:rPr>
          <w:rFonts w:ascii="Arial" w:hAnsi="Arial" w:cs="Arial"/>
          <w:sz w:val="32"/>
          <w:szCs w:val="32"/>
        </w:rPr>
        <w:t xml:space="preserve"> pour la vitalité du </w:t>
      </w:r>
      <w:proofErr w:type="spellStart"/>
      <w:r w:rsidR="00854529">
        <w:rPr>
          <w:rFonts w:ascii="Arial" w:hAnsi="Arial" w:cs="Arial"/>
          <w:sz w:val="32"/>
          <w:szCs w:val="32"/>
        </w:rPr>
        <w:t>coeur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854529">
        <w:rPr>
          <w:rFonts w:ascii="Arial" w:hAnsi="Arial" w:cs="Arial"/>
          <w:sz w:val="32"/>
          <w:szCs w:val="32"/>
        </w:rPr>
        <w:t xml:space="preserve"> et </w:t>
      </w:r>
      <w:r>
        <w:rPr>
          <w:rFonts w:ascii="Arial" w:hAnsi="Arial" w:cs="Arial"/>
          <w:sz w:val="32"/>
          <w:szCs w:val="32"/>
        </w:rPr>
        <w:t>qui vont nourrir, réparer, régénérer le corps, l’âme</w:t>
      </w:r>
      <w:r w:rsidR="00854529">
        <w:rPr>
          <w:rFonts w:ascii="Arial" w:hAnsi="Arial" w:cs="Arial"/>
          <w:sz w:val="32"/>
          <w:szCs w:val="32"/>
        </w:rPr>
        <w:t xml:space="preserve"> et </w:t>
      </w:r>
      <w:proofErr w:type="gramStart"/>
      <w:r>
        <w:rPr>
          <w:rFonts w:ascii="Arial" w:hAnsi="Arial" w:cs="Arial"/>
          <w:sz w:val="32"/>
          <w:szCs w:val="32"/>
        </w:rPr>
        <w:t xml:space="preserve">l’esprit </w:t>
      </w:r>
      <w:r w:rsidR="00854529">
        <w:rPr>
          <w:rFonts w:ascii="Arial" w:hAnsi="Arial" w:cs="Arial"/>
          <w:sz w:val="32"/>
          <w:szCs w:val="32"/>
        </w:rPr>
        <w:t>.</w:t>
      </w:r>
      <w:proofErr w:type="gramEnd"/>
    </w:p>
    <w:p w:rsidR="006C26BE" w:rsidRDefault="006C26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est important de comprendre que cette eau vivante, </w:t>
      </w:r>
      <w:proofErr w:type="spellStart"/>
      <w:r>
        <w:rPr>
          <w:rFonts w:ascii="Arial" w:hAnsi="Arial" w:cs="Arial"/>
          <w:sz w:val="32"/>
          <w:szCs w:val="32"/>
        </w:rPr>
        <w:t>guéris</w:t>
      </w:r>
      <w:r w:rsidR="00854529">
        <w:rPr>
          <w:rFonts w:ascii="Arial" w:hAnsi="Arial" w:cs="Arial"/>
          <w:sz w:val="32"/>
          <w:szCs w:val="32"/>
        </w:rPr>
        <w:t>sante</w:t>
      </w:r>
      <w:proofErr w:type="spellEnd"/>
      <w:r w:rsidR="00854529">
        <w:rPr>
          <w:rFonts w:ascii="Arial" w:hAnsi="Arial" w:cs="Arial"/>
          <w:sz w:val="32"/>
          <w:szCs w:val="32"/>
        </w:rPr>
        <w:t xml:space="preserve"> et </w:t>
      </w:r>
      <w:r>
        <w:rPr>
          <w:rFonts w:ascii="Arial" w:hAnsi="Arial" w:cs="Arial"/>
          <w:sz w:val="32"/>
          <w:szCs w:val="32"/>
        </w:rPr>
        <w:t xml:space="preserve">magnétique </w:t>
      </w:r>
      <w:r w:rsidR="00A73E4A">
        <w:rPr>
          <w:rFonts w:ascii="Arial" w:hAnsi="Arial" w:cs="Arial"/>
          <w:sz w:val="32"/>
          <w:szCs w:val="32"/>
        </w:rPr>
        <w:t xml:space="preserve">comprend des éléments sacrés qui nourrissent </w:t>
      </w:r>
      <w:r>
        <w:rPr>
          <w:rFonts w:ascii="Arial" w:hAnsi="Arial" w:cs="Arial"/>
          <w:sz w:val="32"/>
          <w:szCs w:val="32"/>
        </w:rPr>
        <w:t>l’être humain à tous les niveaux.</w:t>
      </w:r>
    </w:p>
    <w:p w:rsidR="006C26BE" w:rsidRDefault="006C26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trouve cette dans tous les fruits, les légumes, les herbes aromatique tel que; le persil, le basilic, la </w:t>
      </w:r>
      <w:proofErr w:type="spellStart"/>
      <w:r>
        <w:rPr>
          <w:rFonts w:ascii="Arial" w:hAnsi="Arial" w:cs="Arial"/>
          <w:sz w:val="32"/>
          <w:szCs w:val="32"/>
        </w:rPr>
        <w:t>coriande</w:t>
      </w:r>
      <w:proofErr w:type="spellEnd"/>
      <w:r>
        <w:rPr>
          <w:rFonts w:ascii="Arial" w:hAnsi="Arial" w:cs="Arial"/>
          <w:sz w:val="32"/>
          <w:szCs w:val="32"/>
        </w:rPr>
        <w:t>, la menthe, l’origan, les feuilles de framboisier, la cannelle etc.</w:t>
      </w:r>
    </w:p>
    <w:p w:rsidR="006C26BE" w:rsidRDefault="006C26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Aussi dans certaines herbes médicinales comme l’</w:t>
      </w:r>
      <w:proofErr w:type="spellStart"/>
      <w:r>
        <w:rPr>
          <w:rFonts w:ascii="Arial" w:hAnsi="Arial" w:cs="Arial"/>
          <w:sz w:val="32"/>
          <w:szCs w:val="32"/>
        </w:rPr>
        <w:t>aloes</w:t>
      </w:r>
      <w:proofErr w:type="spellEnd"/>
      <w:r>
        <w:rPr>
          <w:rFonts w:ascii="Arial" w:hAnsi="Arial" w:cs="Arial"/>
          <w:sz w:val="32"/>
          <w:szCs w:val="32"/>
        </w:rPr>
        <w:t>, la bardane, l’ortie, l’églantier, les algues et la noix de coco.</w:t>
      </w:r>
    </w:p>
    <w:p w:rsidR="006C26BE" w:rsidRPr="00E46A3F" w:rsidRDefault="006C26BE">
      <w:pPr>
        <w:rPr>
          <w:rFonts w:ascii="Arial" w:hAnsi="Arial" w:cs="Arial"/>
          <w:sz w:val="32"/>
          <w:szCs w:val="32"/>
        </w:rPr>
      </w:pPr>
    </w:p>
    <w:p w:rsidR="00256FB6" w:rsidRPr="00E46A3F" w:rsidRDefault="00256FB6">
      <w:pPr>
        <w:rPr>
          <w:rFonts w:ascii="Arial" w:hAnsi="Arial" w:cs="Arial"/>
          <w:sz w:val="32"/>
          <w:szCs w:val="32"/>
        </w:rPr>
      </w:pPr>
    </w:p>
    <w:sectPr w:rsidR="00256FB6" w:rsidRPr="00E46A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6"/>
    <w:rsid w:val="00256FB6"/>
    <w:rsid w:val="00354398"/>
    <w:rsid w:val="00475231"/>
    <w:rsid w:val="0047575A"/>
    <w:rsid w:val="006150C9"/>
    <w:rsid w:val="006C26BE"/>
    <w:rsid w:val="008055EB"/>
    <w:rsid w:val="00854529"/>
    <w:rsid w:val="00A73E4A"/>
    <w:rsid w:val="00E46A3F"/>
    <w:rsid w:val="00F43B4B"/>
    <w:rsid w:val="00FB3B7B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2021-06-17T13:46:00Z</dcterms:created>
  <dcterms:modified xsi:type="dcterms:W3CDTF">2021-07-18T16:51:00Z</dcterms:modified>
</cp:coreProperties>
</file>